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84" w:rsidRPr="00560DE1" w:rsidRDefault="00430184" w:rsidP="00430184">
      <w:pPr>
        <w:spacing w:after="240"/>
        <w:rPr>
          <w:b/>
          <w:sz w:val="28"/>
          <w:szCs w:val="28"/>
        </w:rPr>
      </w:pPr>
      <w:r w:rsidRPr="00560DE1">
        <w:rPr>
          <w:rFonts w:hint="eastAsia"/>
          <w:b/>
          <w:sz w:val="28"/>
          <w:szCs w:val="28"/>
        </w:rPr>
        <w:t>合作兼职博士生导师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1417"/>
        <w:gridCol w:w="57"/>
        <w:gridCol w:w="1871"/>
        <w:gridCol w:w="57"/>
        <w:gridCol w:w="737"/>
        <w:gridCol w:w="57"/>
        <w:gridCol w:w="1360"/>
        <w:gridCol w:w="57"/>
        <w:gridCol w:w="1871"/>
        <w:gridCol w:w="57"/>
      </w:tblGrid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工作单位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李兴德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美国约翰霍普金斯大学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顾  瑛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解放军总医院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张立群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美国西北大学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王卫东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解放军总医院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王丽荣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杜培革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常立民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吉林师范大学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  政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第三军医大学新桥医院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  忠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中国医学科学院输血研究所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那  宇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解放军第</w:t>
            </w:r>
            <w:r w:rsidRPr="00560DE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306</w:t>
            </w: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王小丛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  珲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英国牛津大学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姚春丽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吉林大学白求恩医学部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韩泉洪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天津市眼科医院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张惠茅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吉林大学第一临床医学院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周晓馥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吉林师范大学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黄  晶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李维勤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南京军区总医院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纪建松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丽水市中心医院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  霆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首都儿科研究所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沈百荣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赵丽荣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林  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泰州市人民医院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姜宏宇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徐  红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吉林大学白求恩医学部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孙晓峰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项蕾洪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上海华山医院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刘铁梅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吉林大学中日联谊医院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许廷发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北京理工大学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李贞兰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汪  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天津大学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孟繁峥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关  明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复旦大学附属华山医院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刘景鑫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吉林大学第三医院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杨  朝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苏州科技城医院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  敏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李明成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赵冰梅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李兴志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邹  俊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苏州大学附属第二人民医院</w:t>
            </w:r>
          </w:p>
        </w:tc>
      </w:tr>
      <w:tr w:rsidR="00430184" w:rsidTr="00430184">
        <w:trPr>
          <w:gridAfter w:val="1"/>
          <w:wAfter w:w="57" w:type="dxa"/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7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陈  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陆军军医大学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孙  新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gridAfter w:val="1"/>
          <w:wAfter w:w="57" w:type="dxa"/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  铎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姜春晖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复旦大学附属眼耳鼻喉科医院</w:t>
            </w:r>
          </w:p>
        </w:tc>
      </w:tr>
      <w:tr w:rsidR="00430184" w:rsidTr="00430184">
        <w:trPr>
          <w:gridAfter w:val="1"/>
          <w:wAfter w:w="57" w:type="dxa"/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夏  薇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6315DA" w:rsidP="00430184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6315DA" w:rsidP="00430184">
            <w:pPr>
              <w:jc w:val="center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倪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昕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晔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6315DA" w:rsidP="00430184">
            <w:pPr>
              <w:jc w:val="center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常州市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第二人民医院</w:t>
            </w:r>
          </w:p>
        </w:tc>
      </w:tr>
    </w:tbl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49" w:rsidRDefault="005E2749" w:rsidP="00430184">
      <w:pPr>
        <w:spacing w:after="0"/>
      </w:pPr>
      <w:r>
        <w:separator/>
      </w:r>
    </w:p>
  </w:endnote>
  <w:endnote w:type="continuationSeparator" w:id="0">
    <w:p w:rsidR="005E2749" w:rsidRDefault="005E2749" w:rsidP="00430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49" w:rsidRDefault="005E2749" w:rsidP="00430184">
      <w:pPr>
        <w:spacing w:after="0"/>
      </w:pPr>
      <w:r>
        <w:separator/>
      </w:r>
    </w:p>
  </w:footnote>
  <w:footnote w:type="continuationSeparator" w:id="0">
    <w:p w:rsidR="005E2749" w:rsidRDefault="005E2749" w:rsidP="004301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431A2"/>
    <w:rsid w:val="003D37D8"/>
    <w:rsid w:val="00426133"/>
    <w:rsid w:val="00430184"/>
    <w:rsid w:val="004358AB"/>
    <w:rsid w:val="005E2749"/>
    <w:rsid w:val="006315DA"/>
    <w:rsid w:val="008B7726"/>
    <w:rsid w:val="00D31D50"/>
    <w:rsid w:val="00D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2485E"/>
  <w15:docId w15:val="{F4D310DF-A929-42F6-AF18-1D06952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1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18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1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184"/>
    <w:rPr>
      <w:rFonts w:ascii="Tahoma" w:hAnsi="Tahoma"/>
      <w:sz w:val="18"/>
      <w:szCs w:val="18"/>
    </w:rPr>
  </w:style>
  <w:style w:type="table" w:styleId="a7">
    <w:name w:val="Table Grid"/>
    <w:basedOn w:val="a1"/>
    <w:uiPriority w:val="39"/>
    <w:rsid w:val="00430184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2019-12-04T08:23:00Z</dcterms:created>
  <dcterms:modified xsi:type="dcterms:W3CDTF">2021-12-03T02:41:00Z</dcterms:modified>
</cp:coreProperties>
</file>